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D2" w:rsidRPr="00564DD2" w:rsidRDefault="00564DD2" w:rsidP="00564DD2">
      <w:pPr>
        <w:jc w:val="right"/>
        <w:rPr>
          <w:b/>
          <w:sz w:val="28"/>
          <w:szCs w:val="28"/>
          <w:u w:val="single"/>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EE5A9B" w:rsidTr="00377F1B">
        <w:trPr>
          <w:trHeight w:val="2085"/>
        </w:trPr>
        <w:tc>
          <w:tcPr>
            <w:tcW w:w="4253" w:type="dxa"/>
            <w:tcBorders>
              <w:top w:val="nil"/>
              <w:left w:val="nil"/>
              <w:bottom w:val="single" w:sz="12" w:space="0" w:color="auto"/>
              <w:right w:val="nil"/>
            </w:tcBorders>
          </w:tcPr>
          <w:p w:rsidR="001E7D04" w:rsidRPr="00173833" w:rsidRDefault="001E7D04" w:rsidP="001E7D04">
            <w:pPr>
              <w:spacing w:line="300" w:lineRule="atLeast"/>
              <w:jc w:val="center"/>
              <w:rPr>
                <w:sz w:val="28"/>
                <w:szCs w:val="28"/>
                <w:lang w:val="tt-RU"/>
              </w:rPr>
            </w:pPr>
            <w:r w:rsidRPr="00173833">
              <w:rPr>
                <w:sz w:val="28"/>
                <w:szCs w:val="28"/>
                <w:lang w:val="tt-RU"/>
              </w:rPr>
              <w:t xml:space="preserve">СОВЕТ </w:t>
            </w:r>
          </w:p>
          <w:p w:rsidR="001E7D04" w:rsidRPr="00173833" w:rsidRDefault="001E7D04" w:rsidP="001E7D04">
            <w:pPr>
              <w:spacing w:line="300" w:lineRule="atLeast"/>
              <w:jc w:val="center"/>
              <w:rPr>
                <w:sz w:val="28"/>
                <w:szCs w:val="28"/>
              </w:rPr>
            </w:pPr>
            <w:r w:rsidRPr="00173833">
              <w:rPr>
                <w:sz w:val="28"/>
                <w:szCs w:val="28"/>
              </w:rPr>
              <w:t>АЛЕКСЕЕВСКО</w:t>
            </w:r>
            <w:r w:rsidRPr="00173833">
              <w:rPr>
                <w:sz w:val="28"/>
                <w:szCs w:val="28"/>
                <w:lang w:val="tt-RU"/>
              </w:rPr>
              <w:t xml:space="preserve">ГО </w:t>
            </w:r>
          </w:p>
          <w:p w:rsidR="001E7D04" w:rsidRPr="00173833" w:rsidRDefault="001E7D04" w:rsidP="001E7D04">
            <w:pPr>
              <w:spacing w:line="300" w:lineRule="atLeast"/>
              <w:jc w:val="center"/>
              <w:rPr>
                <w:sz w:val="28"/>
                <w:szCs w:val="28"/>
                <w:lang w:val="tt-RU"/>
              </w:rPr>
            </w:pPr>
            <w:r w:rsidRPr="00173833">
              <w:rPr>
                <w:sz w:val="28"/>
                <w:szCs w:val="28"/>
              </w:rPr>
              <w:t>ГОРОДСКО</w:t>
            </w:r>
            <w:r w:rsidRPr="00173833">
              <w:rPr>
                <w:sz w:val="28"/>
                <w:szCs w:val="28"/>
                <w:lang w:val="tt-RU"/>
              </w:rPr>
              <w:t>ГО</w:t>
            </w:r>
            <w:r w:rsidRPr="00173833">
              <w:rPr>
                <w:sz w:val="28"/>
                <w:szCs w:val="28"/>
              </w:rPr>
              <w:t xml:space="preserve"> ПОСЕЛЕНИ</w:t>
            </w:r>
            <w:r w:rsidRPr="00173833">
              <w:rPr>
                <w:sz w:val="28"/>
                <w:szCs w:val="28"/>
                <w:lang w:val="tt-RU"/>
              </w:rPr>
              <w:t>Я</w:t>
            </w:r>
          </w:p>
          <w:p w:rsidR="00EE5A9B" w:rsidRPr="00196605" w:rsidRDefault="00EE5A9B">
            <w:pPr>
              <w:jc w:val="center"/>
              <w:rPr>
                <w:sz w:val="28"/>
                <w:szCs w:val="28"/>
              </w:rPr>
            </w:pPr>
            <w:r w:rsidRPr="00196605">
              <w:rPr>
                <w:sz w:val="28"/>
                <w:szCs w:val="28"/>
              </w:rPr>
              <w:t xml:space="preserve">АЛЕКСЕЕВСКОГО </w:t>
            </w:r>
          </w:p>
          <w:p w:rsidR="00EE5A9B" w:rsidRPr="00196605" w:rsidRDefault="00EE5A9B">
            <w:pPr>
              <w:jc w:val="center"/>
              <w:rPr>
                <w:sz w:val="28"/>
                <w:szCs w:val="28"/>
              </w:rPr>
            </w:pPr>
            <w:r w:rsidRPr="00196605">
              <w:rPr>
                <w:sz w:val="28"/>
                <w:szCs w:val="28"/>
              </w:rPr>
              <w:t>МУНИЦИПАЛЬНОГО РАЙОНА</w:t>
            </w:r>
          </w:p>
          <w:p w:rsidR="00EE5A9B" w:rsidRPr="00196605" w:rsidRDefault="00677CA1">
            <w:pPr>
              <w:jc w:val="center"/>
              <w:rPr>
                <w:sz w:val="28"/>
                <w:szCs w:val="28"/>
              </w:rPr>
            </w:pPr>
            <w:r w:rsidRPr="00196605">
              <w:rPr>
                <w:sz w:val="28"/>
                <w:szCs w:val="28"/>
              </w:rPr>
              <w:t>РЕСПУБЛИКИ ТАТАРСТАН</w:t>
            </w:r>
          </w:p>
          <w:p w:rsidR="0059688E" w:rsidRPr="00377F1B" w:rsidRDefault="0059688E" w:rsidP="006E5907">
            <w:pPr>
              <w:pStyle w:val="a3"/>
              <w:rPr>
                <w:sz w:val="20"/>
              </w:rPr>
            </w:pPr>
          </w:p>
        </w:tc>
        <w:tc>
          <w:tcPr>
            <w:tcW w:w="1559" w:type="dxa"/>
            <w:tcBorders>
              <w:top w:val="nil"/>
              <w:left w:val="nil"/>
              <w:bottom w:val="single" w:sz="12" w:space="0" w:color="auto"/>
              <w:right w:val="nil"/>
            </w:tcBorders>
          </w:tcPr>
          <w:p w:rsidR="00EE5A9B" w:rsidRDefault="003870FE" w:rsidP="003870FE">
            <w:pPr>
              <w:ind w:right="-142"/>
            </w:pPr>
            <w:r>
              <w:t xml:space="preserve">   </w:t>
            </w:r>
            <w:r w:rsidR="00115DFA">
              <w:rPr>
                <w:noProof/>
              </w:rPr>
              <w:drawing>
                <wp:inline distT="0" distB="0" distL="0" distR="0">
                  <wp:extent cx="728345" cy="79565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28345" cy="79565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677CA1" w:rsidRPr="00196605" w:rsidRDefault="00677CA1">
            <w:pPr>
              <w:jc w:val="center"/>
              <w:rPr>
                <w:sz w:val="28"/>
                <w:szCs w:val="28"/>
                <w:lang w:val="tt-RU"/>
              </w:rPr>
            </w:pPr>
            <w:r w:rsidRPr="00196605">
              <w:rPr>
                <w:sz w:val="28"/>
                <w:szCs w:val="28"/>
                <w:lang w:val="tt-RU"/>
              </w:rPr>
              <w:t>ТАТАРСТАН РЕСПУБЛИКАСЫ</w:t>
            </w:r>
          </w:p>
          <w:p w:rsidR="00EE5A9B" w:rsidRPr="00196605" w:rsidRDefault="00EE5A9B">
            <w:pPr>
              <w:jc w:val="center"/>
              <w:rPr>
                <w:sz w:val="28"/>
                <w:szCs w:val="28"/>
                <w:lang w:val="tt-RU"/>
              </w:rPr>
            </w:pPr>
            <w:r w:rsidRPr="00196605">
              <w:rPr>
                <w:sz w:val="28"/>
                <w:szCs w:val="28"/>
                <w:lang w:val="tt-RU"/>
              </w:rPr>
              <w:t>АЛЕКСЕЕВСК</w:t>
            </w:r>
          </w:p>
          <w:p w:rsidR="00EE5A9B" w:rsidRPr="00196605" w:rsidRDefault="00EE5A9B">
            <w:pPr>
              <w:jc w:val="center"/>
              <w:rPr>
                <w:sz w:val="28"/>
                <w:szCs w:val="28"/>
                <w:lang w:val="tt-RU"/>
              </w:rPr>
            </w:pPr>
            <w:r w:rsidRPr="00196605">
              <w:rPr>
                <w:sz w:val="28"/>
                <w:szCs w:val="28"/>
                <w:lang w:val="tt-RU"/>
              </w:rPr>
              <w:t>МУНИЦИПАЛЬ РАЙОНЫНЫҢ</w:t>
            </w:r>
          </w:p>
          <w:p w:rsidR="00EE5A9B" w:rsidRPr="00196605" w:rsidRDefault="00EE5A9B">
            <w:pPr>
              <w:jc w:val="center"/>
              <w:rPr>
                <w:sz w:val="28"/>
                <w:szCs w:val="28"/>
              </w:rPr>
            </w:pPr>
            <w:r w:rsidRPr="00196605">
              <w:rPr>
                <w:sz w:val="28"/>
                <w:szCs w:val="28"/>
              </w:rPr>
              <w:t>АЛЕКСЕЕВСК</w:t>
            </w:r>
          </w:p>
          <w:p w:rsidR="001E7D04" w:rsidRDefault="004D6021" w:rsidP="004D6021">
            <w:pPr>
              <w:spacing w:line="300" w:lineRule="atLeast"/>
              <w:jc w:val="center"/>
              <w:rPr>
                <w:sz w:val="28"/>
                <w:szCs w:val="28"/>
              </w:rPr>
            </w:pPr>
            <w:r w:rsidRPr="00C83609">
              <w:rPr>
                <w:sz w:val="28"/>
                <w:szCs w:val="28"/>
                <w:lang w:val="tt-RU"/>
              </w:rPr>
              <w:t>ШӘҺӘР ҖИРЛЕГЕ</w:t>
            </w:r>
            <w:r w:rsidR="00EE5A9B" w:rsidRPr="00196605">
              <w:rPr>
                <w:sz w:val="28"/>
                <w:szCs w:val="28"/>
              </w:rPr>
              <w:t xml:space="preserve"> </w:t>
            </w:r>
          </w:p>
          <w:p w:rsidR="00EE5A9B" w:rsidRPr="004D6021" w:rsidRDefault="00EE5A9B" w:rsidP="004D6021">
            <w:pPr>
              <w:spacing w:line="300" w:lineRule="atLeast"/>
              <w:jc w:val="center"/>
              <w:rPr>
                <w:sz w:val="28"/>
                <w:szCs w:val="28"/>
                <w:lang w:val="tt-RU"/>
              </w:rPr>
            </w:pPr>
            <w:r w:rsidRPr="00196605">
              <w:rPr>
                <w:sz w:val="28"/>
                <w:szCs w:val="28"/>
              </w:rPr>
              <w:t>СОВЕТЫ</w:t>
            </w:r>
          </w:p>
        </w:tc>
      </w:tr>
      <w:tr w:rsidR="006E5907" w:rsidTr="006E5907">
        <w:trPr>
          <w:trHeight w:val="1092"/>
        </w:trPr>
        <w:tc>
          <w:tcPr>
            <w:tcW w:w="4253" w:type="dxa"/>
            <w:tcBorders>
              <w:top w:val="single" w:sz="12" w:space="0" w:color="auto"/>
              <w:left w:val="nil"/>
              <w:bottom w:val="nil"/>
              <w:right w:val="nil"/>
            </w:tcBorders>
          </w:tcPr>
          <w:p w:rsidR="006E5907" w:rsidRDefault="006E5907" w:rsidP="006E5907">
            <w:pPr>
              <w:spacing w:line="360" w:lineRule="auto"/>
              <w:jc w:val="center"/>
              <w:rPr>
                <w:b/>
                <w:sz w:val="28"/>
                <w:szCs w:val="28"/>
              </w:rPr>
            </w:pPr>
            <w:r w:rsidRPr="006E5907">
              <w:rPr>
                <w:b/>
                <w:sz w:val="28"/>
                <w:szCs w:val="28"/>
              </w:rPr>
              <w:t>РЕШЕНИЕ</w:t>
            </w:r>
          </w:p>
          <w:p w:rsidR="006E5907" w:rsidRPr="009D3A64" w:rsidRDefault="009D3A64" w:rsidP="006E5907">
            <w:pPr>
              <w:spacing w:line="360" w:lineRule="auto"/>
              <w:jc w:val="center"/>
              <w:rPr>
                <w:sz w:val="28"/>
                <w:szCs w:val="28"/>
              </w:rPr>
            </w:pPr>
            <w:r>
              <w:rPr>
                <w:sz w:val="28"/>
                <w:szCs w:val="28"/>
              </w:rPr>
              <w:t>14.07.2022</w:t>
            </w:r>
          </w:p>
        </w:tc>
        <w:tc>
          <w:tcPr>
            <w:tcW w:w="1559" w:type="dxa"/>
            <w:tcBorders>
              <w:top w:val="single" w:sz="12" w:space="0" w:color="auto"/>
              <w:left w:val="nil"/>
              <w:bottom w:val="nil"/>
              <w:right w:val="nil"/>
            </w:tcBorders>
          </w:tcPr>
          <w:p w:rsidR="00692AE5" w:rsidRDefault="00692AE5">
            <w:pPr>
              <w:jc w:val="center"/>
              <w:rPr>
                <w:lang w:val="tt-RU"/>
              </w:rPr>
            </w:pPr>
          </w:p>
          <w:p w:rsidR="00692AE5" w:rsidRDefault="00692AE5">
            <w:pPr>
              <w:jc w:val="center"/>
              <w:rPr>
                <w:lang w:val="tt-RU"/>
              </w:rPr>
            </w:pPr>
          </w:p>
          <w:p w:rsidR="00692AE5" w:rsidRDefault="00692AE5">
            <w:pPr>
              <w:jc w:val="center"/>
              <w:rPr>
                <w:lang w:val="tt-RU"/>
              </w:rPr>
            </w:pPr>
          </w:p>
          <w:p w:rsidR="006E5907" w:rsidRPr="00862F0A" w:rsidRDefault="00692AE5" w:rsidP="00862F0A">
            <w:pPr>
              <w:ind w:left="-70" w:right="-70"/>
              <w:jc w:val="center"/>
              <w:rPr>
                <w:sz w:val="18"/>
                <w:szCs w:val="18"/>
              </w:rPr>
            </w:pPr>
            <w:r w:rsidRPr="00862F0A">
              <w:rPr>
                <w:sz w:val="18"/>
                <w:szCs w:val="18"/>
                <w:lang w:val="tt-RU"/>
              </w:rPr>
              <w:t>п</w:t>
            </w:r>
            <w:r w:rsidRPr="00862F0A">
              <w:rPr>
                <w:sz w:val="18"/>
                <w:szCs w:val="18"/>
              </w:rPr>
              <w:t>.г.т. Алексеевское</w:t>
            </w:r>
            <w:r w:rsidRPr="00862F0A">
              <w:rPr>
                <w:sz w:val="18"/>
                <w:szCs w:val="18"/>
                <w:lang w:val="tt-RU"/>
              </w:rPr>
              <w:t xml:space="preserve"> </w:t>
            </w:r>
          </w:p>
        </w:tc>
        <w:tc>
          <w:tcPr>
            <w:tcW w:w="4253" w:type="dxa"/>
            <w:tcBorders>
              <w:top w:val="single" w:sz="12" w:space="0" w:color="auto"/>
              <w:left w:val="nil"/>
              <w:bottom w:val="nil"/>
              <w:right w:val="nil"/>
            </w:tcBorders>
          </w:tcPr>
          <w:p w:rsidR="006E5907" w:rsidRPr="00692AE5" w:rsidRDefault="006E5907">
            <w:pPr>
              <w:pStyle w:val="2"/>
              <w:rPr>
                <w:sz w:val="28"/>
                <w:szCs w:val="28"/>
                <w:lang w:val="ru-RU" w:eastAsia="ru-RU"/>
              </w:rPr>
            </w:pPr>
            <w:r w:rsidRPr="00692AE5">
              <w:rPr>
                <w:sz w:val="28"/>
                <w:szCs w:val="28"/>
                <w:lang w:val="ru-RU" w:eastAsia="ru-RU"/>
              </w:rPr>
              <w:t>КАРАР</w:t>
            </w:r>
          </w:p>
          <w:p w:rsidR="006E5907" w:rsidRPr="009D3A64" w:rsidRDefault="006E5907" w:rsidP="0076560C">
            <w:pPr>
              <w:jc w:val="center"/>
              <w:rPr>
                <w:sz w:val="28"/>
                <w:szCs w:val="28"/>
              </w:rPr>
            </w:pPr>
            <w:r w:rsidRPr="009D3A64">
              <w:rPr>
                <w:sz w:val="28"/>
                <w:szCs w:val="28"/>
              </w:rPr>
              <w:t>№</w:t>
            </w:r>
            <w:r w:rsidR="00DE2D39" w:rsidRPr="009D3A64">
              <w:rPr>
                <w:sz w:val="28"/>
                <w:szCs w:val="28"/>
              </w:rPr>
              <w:t xml:space="preserve"> </w:t>
            </w:r>
            <w:r w:rsidR="009D3A64">
              <w:rPr>
                <w:sz w:val="28"/>
                <w:szCs w:val="28"/>
              </w:rPr>
              <w:t>53</w:t>
            </w:r>
          </w:p>
        </w:tc>
      </w:tr>
    </w:tbl>
    <w:p w:rsidR="009F50CD" w:rsidRPr="009F50CD" w:rsidRDefault="009F50CD" w:rsidP="00743824">
      <w:pPr>
        <w:autoSpaceDE w:val="0"/>
        <w:autoSpaceDN w:val="0"/>
        <w:adjustRightInd w:val="0"/>
        <w:ind w:right="3543"/>
        <w:jc w:val="both"/>
        <w:rPr>
          <w:b/>
          <w:sz w:val="28"/>
          <w:szCs w:val="28"/>
        </w:rPr>
      </w:pPr>
    </w:p>
    <w:p w:rsidR="004C107D" w:rsidRPr="00D51B21" w:rsidRDefault="009F50CD" w:rsidP="00A2771E">
      <w:pPr>
        <w:autoSpaceDE w:val="0"/>
        <w:autoSpaceDN w:val="0"/>
        <w:adjustRightInd w:val="0"/>
        <w:ind w:right="3543"/>
        <w:jc w:val="both"/>
        <w:rPr>
          <w:b/>
          <w:sz w:val="28"/>
          <w:szCs w:val="28"/>
          <w:lang w:eastAsia="en-US"/>
        </w:rPr>
      </w:pPr>
      <w:r w:rsidRPr="009F50CD">
        <w:rPr>
          <w:b/>
          <w:sz w:val="28"/>
          <w:szCs w:val="28"/>
        </w:rPr>
        <w:t xml:space="preserve">Алексеевск муниципаль районы Алексеевск шәһәр җирлеге Советының 29.01.2011 ел № 108 нче«Татарстан Республикасы Алексеевск муниципаль районының Алексеевск шәһәр тибындагы бистәсендә җирдән файдалану һәм төзелеш эшләре алып бару Кагыйдәләрен раслау турында» карарына үзгәрешләр кертү турында  </w:t>
      </w:r>
    </w:p>
    <w:p w:rsidR="00D11C49" w:rsidRDefault="00D11C49" w:rsidP="009D3A64">
      <w:pPr>
        <w:pStyle w:val="ad"/>
        <w:autoSpaceDE w:val="0"/>
        <w:autoSpaceDN w:val="0"/>
        <w:adjustRightInd w:val="0"/>
        <w:ind w:firstLine="425"/>
        <w:jc w:val="both"/>
        <w:rPr>
          <w:sz w:val="28"/>
          <w:szCs w:val="28"/>
        </w:rPr>
      </w:pPr>
    </w:p>
    <w:p w:rsidR="003702E9" w:rsidRPr="00743824" w:rsidRDefault="00C415A1" w:rsidP="0068606B">
      <w:pPr>
        <w:jc w:val="both"/>
        <w:rPr>
          <w:sz w:val="28"/>
          <w:szCs w:val="28"/>
          <w:lang w:val="tt-RU"/>
        </w:rPr>
      </w:pPr>
      <w:r>
        <w:rPr>
          <w:sz w:val="28"/>
          <w:szCs w:val="28"/>
          <w:lang w:val="tt-RU"/>
        </w:rPr>
        <w:t xml:space="preserve">         </w:t>
      </w:r>
      <w:r w:rsidR="00D11C49" w:rsidRPr="00743824">
        <w:rPr>
          <w:sz w:val="28"/>
          <w:szCs w:val="28"/>
          <w:lang w:val="tt-RU"/>
        </w:rPr>
        <w:t>Россия Федерациясе Җир кодексының 30 статьясы, «Россия Федерациясе Җир кодексына үзгәрешләр кертү турында»</w:t>
      </w:r>
      <w:r w:rsidR="00743824">
        <w:rPr>
          <w:sz w:val="28"/>
          <w:szCs w:val="28"/>
          <w:lang w:val="tt-RU"/>
        </w:rPr>
        <w:t xml:space="preserve"> </w:t>
      </w:r>
      <w:r w:rsidR="00D11C49" w:rsidRPr="00743824">
        <w:rPr>
          <w:sz w:val="28"/>
          <w:szCs w:val="28"/>
          <w:lang w:val="tt-RU"/>
        </w:rPr>
        <w:t>23.06.2014 ел, № 171-ФЗ Федераль закон нигезендә,</w:t>
      </w:r>
    </w:p>
    <w:p w:rsidR="00A2771E" w:rsidRDefault="00D11C49" w:rsidP="009D3A64">
      <w:pPr>
        <w:ind w:left="720" w:firstLine="425"/>
        <w:jc w:val="both"/>
        <w:rPr>
          <w:b/>
          <w:sz w:val="28"/>
          <w:szCs w:val="28"/>
          <w:lang w:val="tt-RU"/>
        </w:rPr>
      </w:pPr>
      <w:r>
        <w:rPr>
          <w:b/>
          <w:sz w:val="28"/>
          <w:szCs w:val="28"/>
          <w:lang w:val="tt-RU"/>
        </w:rPr>
        <w:t xml:space="preserve">                     </w:t>
      </w:r>
    </w:p>
    <w:p w:rsidR="00E25EAD" w:rsidRDefault="00D11C49" w:rsidP="00743824">
      <w:pPr>
        <w:ind w:left="720" w:firstLine="425"/>
        <w:jc w:val="center"/>
        <w:rPr>
          <w:b/>
          <w:sz w:val="28"/>
          <w:szCs w:val="28"/>
        </w:rPr>
      </w:pPr>
      <w:r w:rsidRPr="00D11C49">
        <w:rPr>
          <w:b/>
          <w:sz w:val="28"/>
          <w:szCs w:val="28"/>
        </w:rPr>
        <w:t>Алексеевск шәһәр җирлеге Советы карар итте:</w:t>
      </w:r>
    </w:p>
    <w:p w:rsidR="00C415A1" w:rsidRDefault="00C415A1" w:rsidP="009D3A64">
      <w:pPr>
        <w:ind w:left="720" w:firstLine="425"/>
        <w:jc w:val="both"/>
        <w:rPr>
          <w:sz w:val="28"/>
          <w:szCs w:val="28"/>
        </w:rPr>
      </w:pPr>
    </w:p>
    <w:p w:rsidR="0068606B" w:rsidRPr="00743824" w:rsidRDefault="00C415A1" w:rsidP="0068606B">
      <w:pPr>
        <w:shd w:val="clear" w:color="auto" w:fill="FFFFFF"/>
        <w:tabs>
          <w:tab w:val="left" w:pos="567"/>
        </w:tabs>
        <w:jc w:val="both"/>
        <w:rPr>
          <w:sz w:val="28"/>
          <w:szCs w:val="28"/>
          <w:lang w:val="tt-RU"/>
        </w:rPr>
      </w:pPr>
      <w:r>
        <w:rPr>
          <w:sz w:val="28"/>
          <w:szCs w:val="28"/>
          <w:lang w:val="tt-RU"/>
        </w:rPr>
        <w:t xml:space="preserve">         </w:t>
      </w:r>
      <w:r w:rsidR="0068606B">
        <w:rPr>
          <w:sz w:val="28"/>
          <w:szCs w:val="28"/>
          <w:lang w:val="tt-RU"/>
        </w:rPr>
        <w:t>1.</w:t>
      </w:r>
      <w:r w:rsidR="00743824">
        <w:rPr>
          <w:sz w:val="28"/>
          <w:szCs w:val="28"/>
          <w:lang w:val="tt-RU"/>
        </w:rPr>
        <w:t xml:space="preserve"> </w:t>
      </w:r>
      <w:r w:rsidR="0068606B" w:rsidRPr="00743824">
        <w:rPr>
          <w:sz w:val="28"/>
          <w:szCs w:val="28"/>
          <w:lang w:val="tt-RU"/>
        </w:rPr>
        <w:t xml:space="preserve">Алексеевск муниципаль районы Алексеевск шәһәр җирлеге Советының 29.01.2011 ел № 108 нче«Татарстан Республикасы Алексеевск муниципаль районының </w:t>
      </w:r>
      <w:r w:rsidRPr="00743824">
        <w:rPr>
          <w:sz w:val="28"/>
          <w:szCs w:val="28"/>
          <w:lang w:val="tt-RU"/>
        </w:rPr>
        <w:t>«</w:t>
      </w:r>
      <w:r w:rsidR="0068606B" w:rsidRPr="00743824">
        <w:rPr>
          <w:sz w:val="28"/>
          <w:szCs w:val="28"/>
          <w:lang w:val="tt-RU"/>
        </w:rPr>
        <w:t>Алексеевск шәһәр тибындагы бистәсе</w:t>
      </w:r>
      <w:r w:rsidRPr="00743824">
        <w:rPr>
          <w:sz w:val="28"/>
          <w:szCs w:val="28"/>
          <w:lang w:val="tt-RU"/>
        </w:rPr>
        <w:t>» муниципаль</w:t>
      </w:r>
      <w:r>
        <w:rPr>
          <w:sz w:val="28"/>
          <w:szCs w:val="28"/>
          <w:lang w:val="tt-RU"/>
        </w:rPr>
        <w:t xml:space="preserve"> берәмлеге</w:t>
      </w:r>
      <w:r w:rsidR="00A2771E">
        <w:rPr>
          <w:sz w:val="28"/>
          <w:szCs w:val="28"/>
          <w:lang w:val="tt-RU"/>
        </w:rPr>
        <w:t>ндә</w:t>
      </w:r>
      <w:r>
        <w:rPr>
          <w:sz w:val="28"/>
          <w:szCs w:val="28"/>
          <w:lang w:val="tt-RU"/>
        </w:rPr>
        <w:t xml:space="preserve"> </w:t>
      </w:r>
      <w:r w:rsidR="0068606B" w:rsidRPr="00743824">
        <w:rPr>
          <w:sz w:val="28"/>
          <w:szCs w:val="28"/>
          <w:lang w:val="tt-RU"/>
        </w:rPr>
        <w:t xml:space="preserve"> җирдән файдалану һәм төзелеш эшләре алып бару Кагыйдәләрен раслау турында» карары белән расланган «Татарстан Республикасы Алексеевск муниципаль районының Алексеевск шәһәр тибындагы бистәсендә җирдән файдалану һәм төзелеш эшләре алып бару Кагыйдәләре»нә түбәндәге үзгәрешләр кертергә:</w:t>
      </w:r>
    </w:p>
    <w:p w:rsidR="0068606B" w:rsidRPr="00743824" w:rsidRDefault="00A2771E" w:rsidP="00A2771E">
      <w:pPr>
        <w:pStyle w:val="ConsPlusNormal"/>
        <w:tabs>
          <w:tab w:val="left" w:pos="567"/>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8606B" w:rsidRPr="00743824">
        <w:rPr>
          <w:rFonts w:ascii="Times New Roman" w:hAnsi="Times New Roman" w:cs="Times New Roman"/>
          <w:sz w:val="28"/>
          <w:szCs w:val="28"/>
          <w:lang w:val="tt-RU"/>
        </w:rPr>
        <w:t>19 статьяның 5 пунктында 2,3 абзацларын төшереп калдырырга.</w:t>
      </w:r>
    </w:p>
    <w:p w:rsidR="00C415A1" w:rsidRPr="00743824" w:rsidRDefault="00A2771E" w:rsidP="00A2771E">
      <w:pPr>
        <w:pStyle w:val="ConsPlusNormal"/>
        <w:tabs>
          <w:tab w:val="left" w:pos="567"/>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743824">
        <w:rPr>
          <w:rFonts w:ascii="Times New Roman" w:hAnsi="Times New Roman" w:cs="Times New Roman"/>
          <w:sz w:val="28"/>
          <w:szCs w:val="28"/>
          <w:lang w:val="tt-RU"/>
        </w:rPr>
        <w:t xml:space="preserve"> </w:t>
      </w:r>
      <w:r w:rsidR="00C415A1" w:rsidRPr="00743824">
        <w:rPr>
          <w:rFonts w:ascii="Times New Roman" w:hAnsi="Times New Roman" w:cs="Times New Roman"/>
          <w:sz w:val="28"/>
          <w:szCs w:val="28"/>
          <w:lang w:val="tt-RU"/>
        </w:rPr>
        <w:t>Әлеге карарны Интернет мәгълүмат-телекоммуникация челтәрендә «Территориаль планлаштыруның федераль дәүләт мәгълүмат системасы» рәсми сайтында (https://fgis-tp.ru) һәм Алексеевск муниципаль районының рәсми сайтында (https://alekseevskiy.tatarstan.ru/), Татарстан Республикасының хокукый мәгълүматының рәсми порталында бастырып чыгарырга.</w:t>
      </w:r>
    </w:p>
    <w:p w:rsidR="00C415A1" w:rsidRPr="00743824" w:rsidRDefault="00A2771E" w:rsidP="00C415A1">
      <w:pPr>
        <w:widowControl w:val="0"/>
        <w:spacing w:line="276" w:lineRule="auto"/>
        <w:jc w:val="both"/>
        <w:rPr>
          <w:sz w:val="28"/>
          <w:szCs w:val="28"/>
          <w:lang w:val="tt-RU"/>
        </w:rPr>
      </w:pPr>
      <w:r>
        <w:rPr>
          <w:sz w:val="28"/>
          <w:szCs w:val="28"/>
          <w:lang w:val="tt-RU"/>
        </w:rPr>
        <w:t xml:space="preserve">        3</w:t>
      </w:r>
      <w:r w:rsidR="00C415A1" w:rsidRPr="00743824">
        <w:rPr>
          <w:sz w:val="28"/>
          <w:szCs w:val="28"/>
          <w:lang w:val="tt-RU"/>
        </w:rPr>
        <w:t>. Әлеге карар басылып чыккан көненнән үз көченә керә.</w:t>
      </w:r>
    </w:p>
    <w:p w:rsidR="002C078B" w:rsidRPr="00743824" w:rsidRDefault="00A2771E" w:rsidP="00C415A1">
      <w:pPr>
        <w:widowControl w:val="0"/>
        <w:spacing w:line="276" w:lineRule="auto"/>
        <w:jc w:val="both"/>
        <w:rPr>
          <w:sz w:val="28"/>
          <w:szCs w:val="28"/>
          <w:lang w:val="tt-RU"/>
        </w:rPr>
      </w:pPr>
      <w:r>
        <w:rPr>
          <w:sz w:val="28"/>
          <w:szCs w:val="28"/>
          <w:lang w:val="tt-RU"/>
        </w:rPr>
        <w:t xml:space="preserve">        4</w:t>
      </w:r>
      <w:r w:rsidR="00C415A1" w:rsidRPr="00743824">
        <w:rPr>
          <w:sz w:val="28"/>
          <w:szCs w:val="28"/>
          <w:lang w:val="tt-RU"/>
        </w:rPr>
        <w:t>. Әлеге карарның үтәлешен тикшереп тору Алексеевск шәһәр җирлеге башлыгы урынбасары В.В. Увакинага йөкләргә.</w:t>
      </w:r>
    </w:p>
    <w:p w:rsidR="009D3A64" w:rsidRPr="00743824" w:rsidRDefault="009D3A64" w:rsidP="002C078B">
      <w:pPr>
        <w:widowControl w:val="0"/>
        <w:spacing w:line="276" w:lineRule="auto"/>
        <w:jc w:val="both"/>
        <w:rPr>
          <w:sz w:val="28"/>
          <w:szCs w:val="28"/>
          <w:lang w:val="tt-RU"/>
        </w:rPr>
      </w:pPr>
      <w:bookmarkStart w:id="0" w:name="_GoBack"/>
      <w:bookmarkEnd w:id="0"/>
    </w:p>
    <w:p w:rsidR="00C415A1" w:rsidRPr="00C415A1" w:rsidRDefault="00C415A1" w:rsidP="00C415A1">
      <w:pPr>
        <w:pStyle w:val="ad"/>
        <w:ind w:left="915" w:hanging="915"/>
        <w:jc w:val="both"/>
        <w:rPr>
          <w:b/>
          <w:sz w:val="28"/>
          <w:szCs w:val="28"/>
        </w:rPr>
      </w:pPr>
      <w:r w:rsidRPr="00C415A1">
        <w:rPr>
          <w:b/>
          <w:sz w:val="28"/>
          <w:szCs w:val="28"/>
        </w:rPr>
        <w:t xml:space="preserve">Алексеевск </w:t>
      </w:r>
    </w:p>
    <w:p w:rsidR="00743824" w:rsidRDefault="00C415A1" w:rsidP="00743824">
      <w:pPr>
        <w:pStyle w:val="ad"/>
        <w:ind w:left="915" w:hanging="915"/>
        <w:jc w:val="both"/>
        <w:rPr>
          <w:b/>
          <w:sz w:val="28"/>
          <w:szCs w:val="28"/>
        </w:rPr>
      </w:pPr>
      <w:r w:rsidRPr="00C415A1">
        <w:rPr>
          <w:b/>
          <w:sz w:val="28"/>
          <w:szCs w:val="28"/>
        </w:rPr>
        <w:t>шәһәр җирлеге Башлыгы,</w:t>
      </w:r>
      <w:r w:rsidR="00743824">
        <w:rPr>
          <w:b/>
          <w:sz w:val="28"/>
          <w:szCs w:val="28"/>
        </w:rPr>
        <w:t xml:space="preserve"> </w:t>
      </w:r>
    </w:p>
    <w:p w:rsidR="00B47813" w:rsidRPr="00743824" w:rsidRDefault="00C415A1" w:rsidP="00743824">
      <w:pPr>
        <w:pStyle w:val="ad"/>
        <w:ind w:left="915" w:hanging="915"/>
        <w:jc w:val="both"/>
        <w:rPr>
          <w:b/>
          <w:sz w:val="28"/>
          <w:szCs w:val="28"/>
        </w:rPr>
      </w:pPr>
      <w:r w:rsidRPr="00743824">
        <w:rPr>
          <w:b/>
          <w:sz w:val="28"/>
          <w:szCs w:val="28"/>
        </w:rPr>
        <w:t>Совет Рәисе</w:t>
      </w:r>
      <w:r w:rsidR="002C078B" w:rsidRPr="00743824">
        <w:rPr>
          <w:b/>
          <w:sz w:val="28"/>
          <w:szCs w:val="28"/>
        </w:rPr>
        <w:tab/>
        <w:t xml:space="preserve">  </w:t>
      </w:r>
      <w:r w:rsidR="00743824">
        <w:rPr>
          <w:b/>
          <w:sz w:val="28"/>
          <w:szCs w:val="28"/>
        </w:rPr>
        <w:t xml:space="preserve">    </w:t>
      </w:r>
      <w:r w:rsidR="002C078B" w:rsidRPr="00743824">
        <w:rPr>
          <w:b/>
          <w:sz w:val="28"/>
          <w:szCs w:val="28"/>
        </w:rPr>
        <w:t xml:space="preserve">                    </w:t>
      </w:r>
      <w:r w:rsidR="00743824" w:rsidRPr="00743824">
        <w:rPr>
          <w:b/>
          <w:sz w:val="28"/>
          <w:szCs w:val="28"/>
        </w:rPr>
        <w:t xml:space="preserve"> </w:t>
      </w:r>
      <w:r w:rsidR="002C078B" w:rsidRPr="00743824">
        <w:rPr>
          <w:b/>
          <w:sz w:val="28"/>
          <w:szCs w:val="28"/>
        </w:rPr>
        <w:t xml:space="preserve">    </w:t>
      </w:r>
      <w:r w:rsidR="00743824">
        <w:rPr>
          <w:b/>
          <w:sz w:val="28"/>
          <w:szCs w:val="28"/>
        </w:rPr>
        <w:t xml:space="preserve">                                      </w:t>
      </w:r>
      <w:r w:rsidR="002C078B" w:rsidRPr="00743824">
        <w:rPr>
          <w:b/>
          <w:sz w:val="28"/>
          <w:szCs w:val="28"/>
        </w:rPr>
        <w:t xml:space="preserve">  </w:t>
      </w:r>
      <w:r w:rsidRPr="00743824">
        <w:rPr>
          <w:b/>
          <w:sz w:val="28"/>
          <w:szCs w:val="28"/>
          <w:lang w:val="tt-RU"/>
        </w:rPr>
        <w:t xml:space="preserve">         </w:t>
      </w:r>
      <w:r w:rsidR="002C078B" w:rsidRPr="00743824">
        <w:rPr>
          <w:b/>
          <w:sz w:val="28"/>
          <w:szCs w:val="28"/>
        </w:rPr>
        <w:t>С.А. Демидов</w:t>
      </w:r>
    </w:p>
    <w:sectPr w:rsidR="00B47813" w:rsidRPr="00743824" w:rsidSect="009D3A64">
      <w:pgSz w:w="11907" w:h="16840" w:code="9"/>
      <w:pgMar w:top="568"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AC" w:rsidRDefault="005E09AC" w:rsidP="003702E9">
      <w:r>
        <w:separator/>
      </w:r>
    </w:p>
  </w:endnote>
  <w:endnote w:type="continuationSeparator" w:id="0">
    <w:p w:rsidR="005E09AC" w:rsidRDefault="005E09AC" w:rsidP="0037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AC" w:rsidRDefault="005E09AC" w:rsidP="003702E9">
      <w:r>
        <w:separator/>
      </w:r>
    </w:p>
  </w:footnote>
  <w:footnote w:type="continuationSeparator" w:id="0">
    <w:p w:rsidR="005E09AC" w:rsidRDefault="005E09AC" w:rsidP="00370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498"/>
    <w:multiLevelType w:val="hybridMultilevel"/>
    <w:tmpl w:val="2F52C2F2"/>
    <w:lvl w:ilvl="0" w:tplc="5756E6B2">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281102"/>
    <w:multiLevelType w:val="hybridMultilevel"/>
    <w:tmpl w:val="F42865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431A7ACF"/>
    <w:multiLevelType w:val="hybridMultilevel"/>
    <w:tmpl w:val="C84C87EE"/>
    <w:lvl w:ilvl="0" w:tplc="C902DD0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7C3B44A4"/>
    <w:multiLevelType w:val="hybridMultilevel"/>
    <w:tmpl w:val="C2D853E2"/>
    <w:lvl w:ilvl="0" w:tplc="BF501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5"/>
    <w:rsid w:val="00003934"/>
    <w:rsid w:val="00005BF3"/>
    <w:rsid w:val="000066A9"/>
    <w:rsid w:val="00011DA3"/>
    <w:rsid w:val="00012841"/>
    <w:rsid w:val="00013EEF"/>
    <w:rsid w:val="00016673"/>
    <w:rsid w:val="00035BAF"/>
    <w:rsid w:val="00035F66"/>
    <w:rsid w:val="00055138"/>
    <w:rsid w:val="0007412A"/>
    <w:rsid w:val="0009141D"/>
    <w:rsid w:val="00093556"/>
    <w:rsid w:val="0009626B"/>
    <w:rsid w:val="00096A3B"/>
    <w:rsid w:val="00096E28"/>
    <w:rsid w:val="000A0B01"/>
    <w:rsid w:val="000A1181"/>
    <w:rsid w:val="000A2B73"/>
    <w:rsid w:val="000A5C8E"/>
    <w:rsid w:val="000B10F7"/>
    <w:rsid w:val="000B1E31"/>
    <w:rsid w:val="000B21DC"/>
    <w:rsid w:val="000B4CCF"/>
    <w:rsid w:val="000B7269"/>
    <w:rsid w:val="000C5D7C"/>
    <w:rsid w:val="000D1DAC"/>
    <w:rsid w:val="000E1836"/>
    <w:rsid w:val="00111330"/>
    <w:rsid w:val="00111B77"/>
    <w:rsid w:val="00115DFA"/>
    <w:rsid w:val="0012050E"/>
    <w:rsid w:val="00136F62"/>
    <w:rsid w:val="001522CA"/>
    <w:rsid w:val="00156BCF"/>
    <w:rsid w:val="00167976"/>
    <w:rsid w:val="00174350"/>
    <w:rsid w:val="00186D37"/>
    <w:rsid w:val="00196605"/>
    <w:rsid w:val="001B42E4"/>
    <w:rsid w:val="001C2A8E"/>
    <w:rsid w:val="001E7D04"/>
    <w:rsid w:val="001F3553"/>
    <w:rsid w:val="001F40C5"/>
    <w:rsid w:val="001F6D52"/>
    <w:rsid w:val="00200577"/>
    <w:rsid w:val="00211A23"/>
    <w:rsid w:val="00212A1C"/>
    <w:rsid w:val="00240A5D"/>
    <w:rsid w:val="00241B0E"/>
    <w:rsid w:val="00245ACA"/>
    <w:rsid w:val="00255B8D"/>
    <w:rsid w:val="0027317E"/>
    <w:rsid w:val="00280E4A"/>
    <w:rsid w:val="00287D88"/>
    <w:rsid w:val="00296205"/>
    <w:rsid w:val="002B0917"/>
    <w:rsid w:val="002B1E1E"/>
    <w:rsid w:val="002C078B"/>
    <w:rsid w:val="002C3F70"/>
    <w:rsid w:val="002E246B"/>
    <w:rsid w:val="002E24B2"/>
    <w:rsid w:val="002E74AF"/>
    <w:rsid w:val="002F06DF"/>
    <w:rsid w:val="00307171"/>
    <w:rsid w:val="0031411E"/>
    <w:rsid w:val="003234B4"/>
    <w:rsid w:val="003320BD"/>
    <w:rsid w:val="003349FB"/>
    <w:rsid w:val="003702E9"/>
    <w:rsid w:val="00377F1B"/>
    <w:rsid w:val="00381FF0"/>
    <w:rsid w:val="003864E7"/>
    <w:rsid w:val="003870FE"/>
    <w:rsid w:val="00390E74"/>
    <w:rsid w:val="003972CA"/>
    <w:rsid w:val="003A3280"/>
    <w:rsid w:val="003B02FC"/>
    <w:rsid w:val="003B3274"/>
    <w:rsid w:val="003B5614"/>
    <w:rsid w:val="003D5B8B"/>
    <w:rsid w:val="003E35E7"/>
    <w:rsid w:val="003E7E4F"/>
    <w:rsid w:val="003F37B8"/>
    <w:rsid w:val="004006D6"/>
    <w:rsid w:val="0040086E"/>
    <w:rsid w:val="004231B9"/>
    <w:rsid w:val="00430116"/>
    <w:rsid w:val="00435256"/>
    <w:rsid w:val="00450EDD"/>
    <w:rsid w:val="00451EA5"/>
    <w:rsid w:val="004527D5"/>
    <w:rsid w:val="00453BEA"/>
    <w:rsid w:val="00462674"/>
    <w:rsid w:val="00465D14"/>
    <w:rsid w:val="00473497"/>
    <w:rsid w:val="00483F74"/>
    <w:rsid w:val="00490A4B"/>
    <w:rsid w:val="004922C0"/>
    <w:rsid w:val="004934FF"/>
    <w:rsid w:val="00496BF2"/>
    <w:rsid w:val="004B2BB2"/>
    <w:rsid w:val="004C00B9"/>
    <w:rsid w:val="004C107D"/>
    <w:rsid w:val="004D5CC6"/>
    <w:rsid w:val="004D6021"/>
    <w:rsid w:val="004E2E46"/>
    <w:rsid w:val="005048CD"/>
    <w:rsid w:val="005079C1"/>
    <w:rsid w:val="00526D66"/>
    <w:rsid w:val="0055446E"/>
    <w:rsid w:val="00564DD2"/>
    <w:rsid w:val="00583470"/>
    <w:rsid w:val="0059688E"/>
    <w:rsid w:val="00597351"/>
    <w:rsid w:val="005B0F87"/>
    <w:rsid w:val="005B267D"/>
    <w:rsid w:val="005C6E9B"/>
    <w:rsid w:val="005D3396"/>
    <w:rsid w:val="005D3AC6"/>
    <w:rsid w:val="005D3F5E"/>
    <w:rsid w:val="005D61FF"/>
    <w:rsid w:val="005E09AC"/>
    <w:rsid w:val="005E12E0"/>
    <w:rsid w:val="005F05FF"/>
    <w:rsid w:val="005F0725"/>
    <w:rsid w:val="005F2F8E"/>
    <w:rsid w:val="0060305B"/>
    <w:rsid w:val="00604A6A"/>
    <w:rsid w:val="00610F09"/>
    <w:rsid w:val="00617BB7"/>
    <w:rsid w:val="00621DC6"/>
    <w:rsid w:val="00624DA7"/>
    <w:rsid w:val="00633CB6"/>
    <w:rsid w:val="006340B6"/>
    <w:rsid w:val="0064601A"/>
    <w:rsid w:val="00661F26"/>
    <w:rsid w:val="00665743"/>
    <w:rsid w:val="0066733F"/>
    <w:rsid w:val="006674D1"/>
    <w:rsid w:val="006725CF"/>
    <w:rsid w:val="00677CA1"/>
    <w:rsid w:val="0068606B"/>
    <w:rsid w:val="00692AE5"/>
    <w:rsid w:val="00695151"/>
    <w:rsid w:val="00695FC5"/>
    <w:rsid w:val="006976F2"/>
    <w:rsid w:val="006D41D9"/>
    <w:rsid w:val="006E5907"/>
    <w:rsid w:val="00712915"/>
    <w:rsid w:val="0072621A"/>
    <w:rsid w:val="00734F99"/>
    <w:rsid w:val="00736AFE"/>
    <w:rsid w:val="00741ACC"/>
    <w:rsid w:val="00743824"/>
    <w:rsid w:val="007454E3"/>
    <w:rsid w:val="007561D1"/>
    <w:rsid w:val="007639A1"/>
    <w:rsid w:val="0076560C"/>
    <w:rsid w:val="007724D3"/>
    <w:rsid w:val="007757FA"/>
    <w:rsid w:val="00775BCD"/>
    <w:rsid w:val="007A6262"/>
    <w:rsid w:val="007B011A"/>
    <w:rsid w:val="007B05AA"/>
    <w:rsid w:val="007C7E10"/>
    <w:rsid w:val="007D28D5"/>
    <w:rsid w:val="00812255"/>
    <w:rsid w:val="008143E6"/>
    <w:rsid w:val="00841814"/>
    <w:rsid w:val="00841B03"/>
    <w:rsid w:val="00852BAA"/>
    <w:rsid w:val="00862F0A"/>
    <w:rsid w:val="008762F0"/>
    <w:rsid w:val="0088359F"/>
    <w:rsid w:val="00892A59"/>
    <w:rsid w:val="00894C41"/>
    <w:rsid w:val="008A5F56"/>
    <w:rsid w:val="008A77A8"/>
    <w:rsid w:val="008A786F"/>
    <w:rsid w:val="008E091F"/>
    <w:rsid w:val="008F262F"/>
    <w:rsid w:val="00904C22"/>
    <w:rsid w:val="00906BFD"/>
    <w:rsid w:val="0091094E"/>
    <w:rsid w:val="009207AA"/>
    <w:rsid w:val="00944262"/>
    <w:rsid w:val="00950510"/>
    <w:rsid w:val="00967C0D"/>
    <w:rsid w:val="009776ED"/>
    <w:rsid w:val="00981892"/>
    <w:rsid w:val="009934D0"/>
    <w:rsid w:val="009A1A42"/>
    <w:rsid w:val="009A25D1"/>
    <w:rsid w:val="009B0AA1"/>
    <w:rsid w:val="009C7AE5"/>
    <w:rsid w:val="009D3A64"/>
    <w:rsid w:val="009D5304"/>
    <w:rsid w:val="009E41BF"/>
    <w:rsid w:val="009F50CD"/>
    <w:rsid w:val="00A00EA5"/>
    <w:rsid w:val="00A05277"/>
    <w:rsid w:val="00A13662"/>
    <w:rsid w:val="00A236BC"/>
    <w:rsid w:val="00A276C4"/>
    <w:rsid w:val="00A2771E"/>
    <w:rsid w:val="00A37DDF"/>
    <w:rsid w:val="00A93CBC"/>
    <w:rsid w:val="00A9664B"/>
    <w:rsid w:val="00AD7F57"/>
    <w:rsid w:val="00AF2225"/>
    <w:rsid w:val="00AF40A3"/>
    <w:rsid w:val="00B05246"/>
    <w:rsid w:val="00B320C9"/>
    <w:rsid w:val="00B4210F"/>
    <w:rsid w:val="00B44811"/>
    <w:rsid w:val="00B45E83"/>
    <w:rsid w:val="00B46F41"/>
    <w:rsid w:val="00B47813"/>
    <w:rsid w:val="00B654DC"/>
    <w:rsid w:val="00B745FE"/>
    <w:rsid w:val="00B824BF"/>
    <w:rsid w:val="00B82C26"/>
    <w:rsid w:val="00B95BD1"/>
    <w:rsid w:val="00BA0A3F"/>
    <w:rsid w:val="00BA2057"/>
    <w:rsid w:val="00BC0278"/>
    <w:rsid w:val="00C24EAD"/>
    <w:rsid w:val="00C25CFF"/>
    <w:rsid w:val="00C26068"/>
    <w:rsid w:val="00C415A1"/>
    <w:rsid w:val="00C54772"/>
    <w:rsid w:val="00C62C55"/>
    <w:rsid w:val="00C70F33"/>
    <w:rsid w:val="00C743B0"/>
    <w:rsid w:val="00CA4A58"/>
    <w:rsid w:val="00CA5F51"/>
    <w:rsid w:val="00CD1738"/>
    <w:rsid w:val="00CE0F04"/>
    <w:rsid w:val="00CE7333"/>
    <w:rsid w:val="00CF273E"/>
    <w:rsid w:val="00D102EB"/>
    <w:rsid w:val="00D11C49"/>
    <w:rsid w:val="00D214A0"/>
    <w:rsid w:val="00D218B0"/>
    <w:rsid w:val="00D235A4"/>
    <w:rsid w:val="00D2379E"/>
    <w:rsid w:val="00D310CB"/>
    <w:rsid w:val="00D422F9"/>
    <w:rsid w:val="00D431F6"/>
    <w:rsid w:val="00D47301"/>
    <w:rsid w:val="00D51B21"/>
    <w:rsid w:val="00D63698"/>
    <w:rsid w:val="00D7083C"/>
    <w:rsid w:val="00D764C9"/>
    <w:rsid w:val="00D779B3"/>
    <w:rsid w:val="00D81514"/>
    <w:rsid w:val="00D87D34"/>
    <w:rsid w:val="00D97C94"/>
    <w:rsid w:val="00DC7886"/>
    <w:rsid w:val="00DC7A72"/>
    <w:rsid w:val="00DE2D39"/>
    <w:rsid w:val="00DF1E2C"/>
    <w:rsid w:val="00DF7965"/>
    <w:rsid w:val="00E02C04"/>
    <w:rsid w:val="00E125AE"/>
    <w:rsid w:val="00E1635A"/>
    <w:rsid w:val="00E2146C"/>
    <w:rsid w:val="00E25EAD"/>
    <w:rsid w:val="00E311DC"/>
    <w:rsid w:val="00E313A6"/>
    <w:rsid w:val="00E50AF4"/>
    <w:rsid w:val="00E527A9"/>
    <w:rsid w:val="00E53438"/>
    <w:rsid w:val="00E602F5"/>
    <w:rsid w:val="00E62B7F"/>
    <w:rsid w:val="00E66E18"/>
    <w:rsid w:val="00E80AC8"/>
    <w:rsid w:val="00E91FAA"/>
    <w:rsid w:val="00EB089A"/>
    <w:rsid w:val="00EC37AC"/>
    <w:rsid w:val="00EE5A9B"/>
    <w:rsid w:val="00EF796C"/>
    <w:rsid w:val="00F03E02"/>
    <w:rsid w:val="00F04B7A"/>
    <w:rsid w:val="00F1337E"/>
    <w:rsid w:val="00F306C8"/>
    <w:rsid w:val="00F44AAD"/>
    <w:rsid w:val="00F46EEF"/>
    <w:rsid w:val="00F529CB"/>
    <w:rsid w:val="00F57B83"/>
    <w:rsid w:val="00F6043B"/>
    <w:rsid w:val="00F636AC"/>
    <w:rsid w:val="00F7388A"/>
    <w:rsid w:val="00F7772A"/>
    <w:rsid w:val="00F82F8C"/>
    <w:rsid w:val="00F84B9A"/>
    <w:rsid w:val="00F872B6"/>
    <w:rsid w:val="00F92B0D"/>
    <w:rsid w:val="00F95994"/>
    <w:rsid w:val="00FA18E5"/>
    <w:rsid w:val="00FA485D"/>
    <w:rsid w:val="00FA5F7B"/>
    <w:rsid w:val="00FB5670"/>
    <w:rsid w:val="00FC78AB"/>
    <w:rsid w:val="00FF329C"/>
    <w:rsid w:val="00FF4180"/>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1667"/>
  <w15:docId w15:val="{16421BEC-52B7-45B0-B05E-32E8D819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pPr>
      <w:jc w:val="both"/>
    </w:pPr>
    <w:rPr>
      <w:sz w:val="28"/>
      <w:lang w:val="en-US"/>
    </w:rPr>
  </w:style>
  <w:style w:type="paragraph" w:styleId="21">
    <w:name w:val="Body Text Indent 2"/>
    <w:basedOn w:val="a"/>
    <w:pPr>
      <w:ind w:right="142" w:firstLine="709"/>
      <w:jc w:val="both"/>
    </w:pPr>
    <w:rPr>
      <w:sz w:val="28"/>
    </w:rPr>
  </w:style>
  <w:style w:type="paragraph" w:styleId="30">
    <w:name w:val="Body Text Indent 3"/>
    <w:basedOn w:val="a"/>
    <w:pPr>
      <w:ind w:firstLine="709"/>
      <w:jc w:val="both"/>
    </w:pPr>
    <w:rPr>
      <w:sz w:val="28"/>
      <w:lang w:val="en-US"/>
    </w:rPr>
  </w:style>
  <w:style w:type="paragraph" w:styleId="a6">
    <w:name w:val="caption"/>
    <w:basedOn w:val="a"/>
    <w:next w:val="a"/>
    <w:qFormat/>
    <w:pPr>
      <w:ind w:firstLine="5812"/>
    </w:pPr>
    <w:rPr>
      <w:b/>
      <w:sz w:val="28"/>
    </w:rPr>
  </w:style>
  <w:style w:type="paragraph" w:styleId="a7">
    <w:name w:val="Balloon Text"/>
    <w:basedOn w:val="a"/>
    <w:semiHidden/>
    <w:rsid w:val="003B5614"/>
    <w:rPr>
      <w:rFonts w:ascii="Tahoma" w:hAnsi="Tahoma" w:cs="Tahoma"/>
      <w:sz w:val="16"/>
      <w:szCs w:val="16"/>
    </w:rPr>
  </w:style>
  <w:style w:type="paragraph" w:customStyle="1" w:styleId="a8">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paragraph" w:styleId="a9">
    <w:name w:val="header"/>
    <w:basedOn w:val="a"/>
    <w:link w:val="aa"/>
    <w:uiPriority w:val="99"/>
    <w:unhideWhenUsed/>
    <w:rsid w:val="003702E9"/>
    <w:pPr>
      <w:tabs>
        <w:tab w:val="center" w:pos="4677"/>
        <w:tab w:val="right" w:pos="9355"/>
      </w:tabs>
    </w:pPr>
  </w:style>
  <w:style w:type="character" w:customStyle="1" w:styleId="aa">
    <w:name w:val="Верхний колонтитул Знак"/>
    <w:basedOn w:val="a0"/>
    <w:link w:val="a9"/>
    <w:uiPriority w:val="99"/>
    <w:rsid w:val="003702E9"/>
  </w:style>
  <w:style w:type="paragraph" w:styleId="ab">
    <w:name w:val="footer"/>
    <w:basedOn w:val="a"/>
    <w:link w:val="ac"/>
    <w:uiPriority w:val="99"/>
    <w:unhideWhenUsed/>
    <w:rsid w:val="003702E9"/>
    <w:pPr>
      <w:tabs>
        <w:tab w:val="center" w:pos="4677"/>
        <w:tab w:val="right" w:pos="9355"/>
      </w:tabs>
    </w:pPr>
  </w:style>
  <w:style w:type="character" w:customStyle="1" w:styleId="ac">
    <w:name w:val="Нижний колонтитул Знак"/>
    <w:basedOn w:val="a0"/>
    <w:link w:val="ab"/>
    <w:uiPriority w:val="99"/>
    <w:rsid w:val="003702E9"/>
  </w:style>
  <w:style w:type="paragraph" w:styleId="ad">
    <w:name w:val="List Paragraph"/>
    <w:basedOn w:val="a"/>
    <w:uiPriority w:val="34"/>
    <w:qFormat/>
    <w:rsid w:val="00D51B21"/>
    <w:pPr>
      <w:ind w:left="720"/>
      <w:contextualSpacing/>
    </w:pPr>
    <w:rPr>
      <w:sz w:val="24"/>
      <w:szCs w:val="24"/>
    </w:rPr>
  </w:style>
  <w:style w:type="character" w:customStyle="1" w:styleId="ae">
    <w:name w:val="Цветовое выделение"/>
    <w:rsid w:val="00D51B21"/>
    <w:rPr>
      <w:b/>
      <w:bCs/>
      <w:color w:val="000080"/>
      <w:sz w:val="22"/>
      <w:szCs w:val="22"/>
    </w:rPr>
  </w:style>
  <w:style w:type="paragraph" w:styleId="af">
    <w:name w:val="Normal (Web)"/>
    <w:basedOn w:val="a"/>
    <w:uiPriority w:val="99"/>
    <w:semiHidden/>
    <w:unhideWhenUsed/>
    <w:rsid w:val="00E2146C"/>
    <w:pPr>
      <w:spacing w:before="100" w:beforeAutospacing="1" w:after="100" w:afterAutospacing="1"/>
    </w:pPr>
    <w:rPr>
      <w:sz w:val="24"/>
      <w:szCs w:val="24"/>
    </w:rPr>
  </w:style>
  <w:style w:type="paragraph" w:styleId="af0">
    <w:name w:val="No Spacing"/>
    <w:qFormat/>
    <w:rsid w:val="003A3280"/>
    <w:rPr>
      <w:rFonts w:ascii="Calibri" w:eastAsia="Calibri" w:hAnsi="Calibri"/>
      <w:sz w:val="22"/>
      <w:szCs w:val="22"/>
      <w:lang w:eastAsia="en-US"/>
    </w:rPr>
  </w:style>
  <w:style w:type="paragraph" w:customStyle="1" w:styleId="ConsPlusNormal">
    <w:name w:val="ConsPlusNormal"/>
    <w:rsid w:val="0031411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373193651">
      <w:bodyDiv w:val="1"/>
      <w:marLeft w:val="0"/>
      <w:marRight w:val="0"/>
      <w:marTop w:val="0"/>
      <w:marBottom w:val="0"/>
      <w:divBdr>
        <w:top w:val="none" w:sz="0" w:space="0" w:color="auto"/>
        <w:left w:val="none" w:sz="0" w:space="0" w:color="auto"/>
        <w:bottom w:val="none" w:sz="0" w:space="0" w:color="auto"/>
        <w:right w:val="none" w:sz="0" w:space="0" w:color="auto"/>
      </w:divBdr>
    </w:div>
    <w:div w:id="390544218">
      <w:bodyDiv w:val="1"/>
      <w:marLeft w:val="0"/>
      <w:marRight w:val="0"/>
      <w:marTop w:val="0"/>
      <w:marBottom w:val="0"/>
      <w:divBdr>
        <w:top w:val="none" w:sz="0" w:space="0" w:color="auto"/>
        <w:left w:val="none" w:sz="0" w:space="0" w:color="auto"/>
        <w:bottom w:val="none" w:sz="0" w:space="0" w:color="auto"/>
        <w:right w:val="none" w:sz="0" w:space="0" w:color="auto"/>
      </w:divBdr>
    </w:div>
    <w:div w:id="911083796">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200357773">
      <w:bodyDiv w:val="1"/>
      <w:marLeft w:val="0"/>
      <w:marRight w:val="0"/>
      <w:marTop w:val="0"/>
      <w:marBottom w:val="0"/>
      <w:divBdr>
        <w:top w:val="none" w:sz="0" w:space="0" w:color="auto"/>
        <w:left w:val="none" w:sz="0" w:space="0" w:color="auto"/>
        <w:bottom w:val="none" w:sz="0" w:space="0" w:color="auto"/>
        <w:right w:val="none" w:sz="0" w:space="0" w:color="auto"/>
      </w:divBdr>
    </w:div>
    <w:div w:id="1684211224">
      <w:bodyDiv w:val="1"/>
      <w:marLeft w:val="0"/>
      <w:marRight w:val="0"/>
      <w:marTop w:val="0"/>
      <w:marBottom w:val="0"/>
      <w:divBdr>
        <w:top w:val="none" w:sz="0" w:space="0" w:color="auto"/>
        <w:left w:val="none" w:sz="0" w:space="0" w:color="auto"/>
        <w:bottom w:val="none" w:sz="0" w:space="0" w:color="auto"/>
        <w:right w:val="none" w:sz="0" w:space="0" w:color="auto"/>
      </w:divBdr>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 w:id="1960531116">
      <w:bodyDiv w:val="1"/>
      <w:marLeft w:val="0"/>
      <w:marRight w:val="0"/>
      <w:marTop w:val="0"/>
      <w:marBottom w:val="0"/>
      <w:divBdr>
        <w:top w:val="none" w:sz="0" w:space="0" w:color="auto"/>
        <w:left w:val="none" w:sz="0" w:space="0" w:color="auto"/>
        <w:bottom w:val="none" w:sz="0" w:space="0" w:color="auto"/>
        <w:right w:val="none" w:sz="0" w:space="0" w:color="auto"/>
      </w:divBdr>
      <w:divsChild>
        <w:div w:id="799884843">
          <w:marLeft w:val="0"/>
          <w:marRight w:val="0"/>
          <w:marTop w:val="0"/>
          <w:marBottom w:val="0"/>
          <w:divBdr>
            <w:top w:val="none" w:sz="0" w:space="0" w:color="auto"/>
            <w:left w:val="none" w:sz="0" w:space="0" w:color="auto"/>
            <w:bottom w:val="none" w:sz="0" w:space="0" w:color="auto"/>
            <w:right w:val="none" w:sz="0" w:space="0" w:color="auto"/>
          </w:divBdr>
        </w:div>
      </w:divsChild>
    </w:div>
    <w:div w:id="2025669338">
      <w:bodyDiv w:val="1"/>
      <w:marLeft w:val="0"/>
      <w:marRight w:val="0"/>
      <w:marTop w:val="0"/>
      <w:marBottom w:val="0"/>
      <w:divBdr>
        <w:top w:val="none" w:sz="0" w:space="0" w:color="auto"/>
        <w:left w:val="none" w:sz="0" w:space="0" w:color="auto"/>
        <w:bottom w:val="none" w:sz="0" w:space="0" w:color="auto"/>
        <w:right w:val="none" w:sz="0" w:space="0" w:color="auto"/>
      </w:divBdr>
      <w:divsChild>
        <w:div w:id="914628977">
          <w:marLeft w:val="0"/>
          <w:marRight w:val="0"/>
          <w:marTop w:val="0"/>
          <w:marBottom w:val="0"/>
          <w:divBdr>
            <w:top w:val="none" w:sz="0" w:space="0" w:color="auto"/>
            <w:left w:val="none" w:sz="0" w:space="0" w:color="auto"/>
            <w:bottom w:val="none" w:sz="0" w:space="0" w:color="auto"/>
            <w:right w:val="none" w:sz="0" w:space="0" w:color="auto"/>
          </w:divBdr>
        </w:div>
      </w:divsChild>
    </w:div>
    <w:div w:id="2047295685">
      <w:bodyDiv w:val="1"/>
      <w:marLeft w:val="0"/>
      <w:marRight w:val="0"/>
      <w:marTop w:val="0"/>
      <w:marBottom w:val="0"/>
      <w:divBdr>
        <w:top w:val="none" w:sz="0" w:space="0" w:color="auto"/>
        <w:left w:val="none" w:sz="0" w:space="0" w:color="auto"/>
        <w:bottom w:val="none" w:sz="0" w:space="0" w:color="auto"/>
        <w:right w:val="none" w:sz="0" w:space="0" w:color="auto"/>
      </w:divBdr>
      <w:divsChild>
        <w:div w:id="78342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5789-7367-4D68-9E4C-341C484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SPecialiST RePack</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MSI</cp:lastModifiedBy>
  <cp:revision>17</cp:revision>
  <cp:lastPrinted>2022-07-13T05:27:00Z</cp:lastPrinted>
  <dcterms:created xsi:type="dcterms:W3CDTF">2022-06-23T06:29:00Z</dcterms:created>
  <dcterms:modified xsi:type="dcterms:W3CDTF">2022-07-13T05:28:00Z</dcterms:modified>
</cp:coreProperties>
</file>